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D57" w:rsidRDefault="00934D57" w:rsidP="00934D57">
      <w:pPr>
        <w:rPr>
          <w:rFonts w:ascii="Arial" w:hAnsi="Arial" w:cs="Arial"/>
          <w:bCs/>
          <w:i/>
          <w:iCs/>
          <w:kern w:val="36"/>
        </w:rPr>
      </w:pPr>
      <w:r w:rsidRPr="00934D57">
        <w:rPr>
          <w:rFonts w:ascii="Arial" w:hAnsi="Arial" w:cs="Arial"/>
          <w:bCs/>
          <w:i/>
          <w:iCs/>
          <w:kern w:val="36"/>
        </w:rPr>
        <w:t>Письмо ФНС России от 25.09.2025 N СД-4-3/8781@</w:t>
      </w:r>
    </w:p>
    <w:p w:rsidR="00934D57" w:rsidRDefault="00934D57" w:rsidP="00934D57"/>
    <w:p w:rsidR="00934D57" w:rsidRDefault="00934D57" w:rsidP="00934D57">
      <w:pPr>
        <w:jc w:val="both"/>
        <w:rPr>
          <w:rFonts w:ascii="Arial" w:hAnsi="Arial" w:cs="Arial"/>
        </w:rPr>
      </w:pPr>
      <w:r w:rsidRPr="00E669ED">
        <w:rPr>
          <w:rFonts w:ascii="Arial" w:hAnsi="Arial" w:cs="Arial"/>
        </w:rPr>
        <w:t>ФНС дополнила перечень контрольных соотношений к декларации по НДС. Появилось</w:t>
      </w:r>
      <w:r>
        <w:rPr>
          <w:rFonts w:ascii="Arial" w:hAnsi="Arial" w:cs="Arial"/>
        </w:rPr>
        <w:t> </w:t>
      </w:r>
      <w:r w:rsidRPr="00E669ED">
        <w:rPr>
          <w:rFonts w:ascii="Arial" w:hAnsi="Arial" w:cs="Arial"/>
        </w:rPr>
        <w:t>новое контрольное соотношение N 1.66. Невыполнение данного КС может свидетельствовать о необоснованном применении НДС-вычетов плательщиком УСН, применяющим ставки 5 или 7%.</w:t>
      </w:r>
    </w:p>
    <w:p w:rsidR="00934D57" w:rsidRPr="00160ED7" w:rsidRDefault="00934D57" w:rsidP="00934D57">
      <w:pPr>
        <w:jc w:val="both"/>
        <w:rPr>
          <w:rFonts w:ascii="Arial" w:hAnsi="Arial" w:cs="Arial"/>
        </w:rPr>
      </w:pPr>
    </w:p>
    <w:p w:rsidR="00586927" w:rsidRDefault="00586927"/>
    <w:p w:rsidR="00934D57" w:rsidRDefault="00934D57"/>
    <w:p w:rsidR="00934D57" w:rsidRDefault="00934D57" w:rsidP="00934D57">
      <w:pPr>
        <w:rPr>
          <w:rFonts w:ascii="Arial" w:hAnsi="Arial" w:cs="Arial"/>
          <w:i/>
        </w:rPr>
      </w:pPr>
      <w:r>
        <w:rPr>
          <w:rFonts w:ascii="Arial" w:hAnsi="Arial" w:cs="Arial"/>
          <w:iCs/>
          <w:spacing w:val="-6"/>
        </w:rPr>
        <w:t>ф</w:t>
      </w:r>
      <w:r w:rsidRPr="00083921">
        <w:rPr>
          <w:rFonts w:ascii="Arial" w:hAnsi="Arial" w:cs="Arial"/>
          <w:iCs/>
          <w:spacing w:val="-6"/>
        </w:rPr>
        <w:t xml:space="preserve">едеральные законы от 29.09.2025 </w:t>
      </w:r>
      <w:r w:rsidRPr="00934D57">
        <w:rPr>
          <w:rFonts w:ascii="Arial" w:hAnsi="Arial" w:cs="Arial"/>
          <w:i/>
        </w:rPr>
        <w:t>N 364-ФЗ</w:t>
      </w:r>
      <w:r w:rsidRPr="00083921">
        <w:rPr>
          <w:rFonts w:ascii="Arial" w:hAnsi="Arial" w:cs="Arial"/>
        </w:rPr>
        <w:t>,</w:t>
      </w:r>
      <w:r>
        <w:rPr>
          <w:rFonts w:ascii="Arial" w:hAnsi="Arial" w:cs="Arial"/>
          <w:i/>
        </w:rPr>
        <w:t xml:space="preserve"> </w:t>
      </w:r>
      <w:r w:rsidRPr="00934D57">
        <w:rPr>
          <w:rFonts w:ascii="Arial" w:hAnsi="Arial" w:cs="Arial"/>
          <w:i/>
        </w:rPr>
        <w:t>N 365-</w:t>
      </w:r>
      <w:r w:rsidRPr="00934D57">
        <w:rPr>
          <w:rFonts w:ascii="Arial" w:hAnsi="Arial" w:cs="Arial"/>
          <w:i/>
        </w:rPr>
        <w:t>Ф</w:t>
      </w:r>
      <w:r w:rsidRPr="00934D57">
        <w:rPr>
          <w:rFonts w:ascii="Arial" w:hAnsi="Arial" w:cs="Arial"/>
          <w:i/>
        </w:rPr>
        <w:t>З</w:t>
      </w:r>
    </w:p>
    <w:p w:rsidR="00934D57" w:rsidRDefault="00934D57" w:rsidP="00934D57"/>
    <w:p w:rsidR="00934D57" w:rsidRPr="00083921" w:rsidRDefault="00934D57" w:rsidP="00934D57">
      <w:pPr>
        <w:pStyle w:val="ConsPlusNormal"/>
        <w:jc w:val="both"/>
        <w:rPr>
          <w:iCs/>
          <w:spacing w:val="-6"/>
          <w:sz w:val="24"/>
          <w:szCs w:val="24"/>
        </w:rPr>
      </w:pPr>
      <w:r w:rsidRPr="00083921">
        <w:rPr>
          <w:iCs/>
          <w:spacing w:val="-6"/>
          <w:sz w:val="24"/>
          <w:szCs w:val="24"/>
        </w:rPr>
        <w:t>С 29.09.2025 в ТК РФ изменили условия и порядок расторжения ранее приостановленного договора с мобилизованным работником. По новым правилам нужно продлевать приостановку действия трудового договора, если после прохождения службы сотрудник оформит больничный. Ранее организация была вправе уволить по своей инициативе сотрудника, который через 3 месяца после службы не вернулся на работу.</w:t>
      </w:r>
    </w:p>
    <w:p w:rsidR="00934D57" w:rsidRDefault="00934D57"/>
    <w:p w:rsidR="00934D57" w:rsidRDefault="00934D57"/>
    <w:sectPr w:rsidR="00934D5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34D57"/>
    <w:rsid w:val="00011A8F"/>
    <w:rsid w:val="002A41D3"/>
    <w:rsid w:val="003F2B6D"/>
    <w:rsid w:val="004236C3"/>
    <w:rsid w:val="00586927"/>
    <w:rsid w:val="00613166"/>
    <w:rsid w:val="0092198A"/>
    <w:rsid w:val="00934D57"/>
    <w:rsid w:val="009C4745"/>
    <w:rsid w:val="00A00CF4"/>
    <w:rsid w:val="00AF5D9B"/>
    <w:rsid w:val="00CA7B85"/>
    <w:rsid w:val="00DC3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D57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34D57"/>
    <w:rPr>
      <w:color w:val="0000FF"/>
      <w:u w:val="single"/>
    </w:rPr>
  </w:style>
  <w:style w:type="paragraph" w:customStyle="1" w:styleId="ConsPlusNormal">
    <w:name w:val="ConsPlusNormal"/>
    <w:rsid w:val="00934D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2025-10-03T05:18:00Z</dcterms:created>
  <dcterms:modified xsi:type="dcterms:W3CDTF">2025-10-03T05:19:00Z</dcterms:modified>
</cp:coreProperties>
</file>